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1FC" w:rsidRPr="00216919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БРОЈ: </w:t>
      </w:r>
      <w:r w:rsidR="005C44C9">
        <w:rPr>
          <w:rFonts w:ascii="Verdana" w:hAnsi="Verdana" w:cs="Times New Roman"/>
          <w:sz w:val="20"/>
          <w:szCs w:val="20"/>
          <w:lang w:val="sr-Cyrl-RS"/>
        </w:rPr>
        <w:t>ЈНМВ</w:t>
      </w: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4D4A5A">
        <w:rPr>
          <w:rFonts w:ascii="Verdana" w:hAnsi="Verdana" w:cs="Times New Roman"/>
          <w:sz w:val="20"/>
          <w:szCs w:val="20"/>
        </w:rPr>
        <w:t>3</w:t>
      </w:r>
      <w:r w:rsidRPr="004B465E">
        <w:rPr>
          <w:rFonts w:ascii="Verdana" w:hAnsi="Verdana" w:cs="Times New Roman"/>
          <w:sz w:val="20"/>
          <w:szCs w:val="20"/>
          <w:lang w:val="sr-Cyrl-RS"/>
        </w:rPr>
        <w:t>/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-</w:t>
      </w:r>
      <w:r w:rsidR="00216919">
        <w:rPr>
          <w:rFonts w:ascii="Verdana" w:hAnsi="Verdana" w:cs="Times New Roman"/>
          <w:sz w:val="20"/>
          <w:szCs w:val="20"/>
        </w:rPr>
        <w:t>11</w:t>
      </w:r>
    </w:p>
    <w:p w:rsidR="001A11FC" w:rsidRPr="004B465E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ДАТУМ: </w:t>
      </w:r>
      <w:r w:rsidR="00216919">
        <w:rPr>
          <w:rFonts w:ascii="Verdana" w:hAnsi="Verdana" w:cs="Times New Roman"/>
          <w:sz w:val="20"/>
          <w:szCs w:val="20"/>
          <w:lang w:val="sr-Cyrl-RS"/>
        </w:rPr>
        <w:t>12</w:t>
      </w:r>
      <w:bookmarkStart w:id="0" w:name="_GoBack"/>
      <w:bookmarkEnd w:id="0"/>
      <w:r w:rsidRPr="004B465E">
        <w:rPr>
          <w:rFonts w:ascii="Verdana" w:hAnsi="Verdana" w:cs="Times New Roman"/>
          <w:sz w:val="20"/>
          <w:szCs w:val="20"/>
          <w:lang w:val="sr-Cyrl-RS"/>
        </w:rPr>
        <w:t>.0</w:t>
      </w:r>
      <w:r w:rsidR="004D4A5A">
        <w:rPr>
          <w:rFonts w:ascii="Verdana" w:hAnsi="Verdana" w:cs="Times New Roman"/>
          <w:sz w:val="20"/>
          <w:szCs w:val="20"/>
        </w:rPr>
        <w:t>6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 xml:space="preserve"> </w:t>
      </w:r>
      <w:r w:rsidRPr="004B465E">
        <w:rPr>
          <w:rFonts w:ascii="Verdana" w:hAnsi="Verdana" w:cs="Times New Roman"/>
          <w:sz w:val="20"/>
          <w:szCs w:val="20"/>
          <w:lang w:val="sr-Cyrl-RS"/>
        </w:rPr>
        <w:t>год</w:t>
      </w:r>
    </w:p>
    <w:p w:rsidR="001A11FC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A206F8" w:rsidRPr="004B465E" w:rsidRDefault="00A206F8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7305E2" w:rsidRPr="00216919" w:rsidRDefault="007305E2" w:rsidP="007305E2">
      <w:pPr>
        <w:tabs>
          <w:tab w:val="left" w:pos="1026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</w:rPr>
      </w:pPr>
      <w:r w:rsidRPr="007305E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  </w:t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ДО</w:t>
      </w:r>
      <w:r w:rsid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ДАТНЕ ИНФОРМАЦИЈЕ/ПОЈАШЊЕЊА БР.</w:t>
      </w:r>
      <w:r w:rsidR="00216919">
        <w:rPr>
          <w:rFonts w:ascii="Verdana" w:eastAsia="Times New Roman" w:hAnsi="Verdana" w:cs="Times New Roman"/>
          <w:b/>
          <w:noProof/>
          <w:sz w:val="20"/>
          <w:szCs w:val="20"/>
        </w:rPr>
        <w:t>2</w:t>
      </w:r>
    </w:p>
    <w:p w:rsidR="004D4A5A" w:rsidRDefault="007305E2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Конкурсне</w:t>
      </w:r>
      <w:r w:rsid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документације за јавну набавку</w:t>
      </w:r>
      <w:r w:rsidR="004D4A5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услуга</w:t>
      </w:r>
    </w:p>
    <w:p w:rsidR="004D4A5A" w:rsidRPr="004D4A5A" w:rsidRDefault="004D4A5A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- ОСИГУРАЊЕ ЗГРАДЕ И ОПРЕМЕ, ДЕЦЕ, ЗАПОСЛЕНИХ У СЛУЧАЈУ НЕСРЕЋЕ НА РАДУ И ЗДРАВСТВЕНО ОСИГУРАЊЕ ЗАПОСЛЕНИХ, ОБЛИКОВАНУ ПО ПАРТИЈАМА ОД 1 ДО 2 И ТО ЗА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</w:t>
      </w:r>
    </w:p>
    <w:p w:rsidR="00216919" w:rsidRDefault="004D4A5A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>ПАРТИЈУ 1 - ОСИГУРАЊЕ ИМОВИНЕ И ЗАПОСЛЕНИХ</w:t>
      </w:r>
      <w:r w:rsid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</w:t>
      </w:r>
    </w:p>
    <w:p w:rsidR="00514340" w:rsidRPr="00216919" w:rsidRDefault="00216919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И ПАРТИЈУ 2 – ОСИГУРАЊЕ ДЕЦЕ</w:t>
      </w:r>
    </w:p>
    <w:p w:rsidR="007305E2" w:rsidRPr="007305E2" w:rsidRDefault="007305E2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</w:p>
    <w:p w:rsidR="007305E2" w:rsidRPr="007305E2" w:rsidRDefault="005143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ЈНМВ </w:t>
      </w:r>
      <w:r w:rsidR="004D4A5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3</w:t>
      </w:r>
      <w:r w:rsidR="007305E2"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/2015</w:t>
      </w:r>
    </w:p>
    <w:p w:rsidR="00216919" w:rsidRDefault="00216919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На основу затева упућеног од стране заинтересованог лица путем мејла дана 09.06.2015.године </w:t>
      </w:r>
      <w:r w:rsidR="007305E2"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Комисија за јавну набавку сачинила је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дана 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12</w:t>
      </w:r>
      <w:r w:rsidR="00247F58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06</w:t>
      </w:r>
      <w:r w:rsidR="007305E2"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.2015. године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д</w:t>
      </w:r>
      <w:r w:rsidR="00F03947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одатн</w:t>
      </w:r>
      <w:r w:rsidR="00F03947">
        <w:rPr>
          <w:rFonts w:ascii="Verdana" w:eastAsia="Times New Roman" w:hAnsi="Verdana" w:cs="Times New Roman"/>
          <w:noProof/>
          <w:sz w:val="20"/>
          <w:szCs w:val="20"/>
        </w:rPr>
        <w:t>e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информације/појашњења бр.2</w:t>
      </w:r>
      <w:r w:rsidR="007305E2"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конкурсне документације за</w:t>
      </w:r>
      <w:r w:rsidR="004D4A5A" w:rsidRP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јавну набавку услуга – осигурање зграде и опреме, деце, запослених у случају несреће на раду и здравствено осигурање запослених, обликовану у више посебних, истоврсних целина (партија) од 1 до 2, и то за Партију 1 – осигурање имовине и запослених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и за Партију 2 – осигурање деце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</w:p>
    <w:p w:rsidR="00216919" w:rsidRDefault="00216919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ПИТАЊЕ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: </w:t>
      </w:r>
      <w:r w:rsidRPr="00216919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„Kako da dokažemo pozitivno poslovanje u 2014, imajući u vidu da ne možemo da dostavimo bonitet za 2014. godinu, a sve iz razloga što je ove godine rok za predaju finansijskih izveštaja produžen sa 28.02. na 30.06.2015?“</w:t>
      </w:r>
    </w:p>
    <w:p w:rsidR="004D4A5A" w:rsidRDefault="00216919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ОДГОВОР: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Дана 10.06.2015.године сачињене су Измене бр.1 конкурсне документације </w:t>
      </w:r>
      <w:r w:rsidR="004D4A5A"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за јавну набавку услуга – осигурање зграде и опреме, деце, запослених у случају несреће на раду и здравствено осигурање запослених, обликовану у више посебних, истоврсних целина (партија) од 1 до 2, и то за Партију 1 – осигурање имовине и запослених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и за Партију 2 – осигурање деце. Предметним изменама додатни услов у погледу финанасијског капацитета је избрисан.</w:t>
      </w:r>
    </w:p>
    <w:p w:rsidR="00216919" w:rsidRDefault="00216919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216919" w:rsidRPr="00B97B0F" w:rsidRDefault="00216919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Додатна појашњења се достављају заинтересованом лицу и објављују на Порталу јавних набавки и на интернет страници наручиоца.</w:t>
      </w: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Latn-CS"/>
        </w:rPr>
        <w:tab/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          КОМИСИЈА ЗА ЈАВНУ НАБАВКУ </w:t>
      </w:r>
    </w:p>
    <w:p w:rsidR="002E1A0F" w:rsidRPr="004B465E" w:rsidRDefault="002E1A0F" w:rsidP="007305E2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  <w:lang w:val="sr-Cyrl-RS"/>
        </w:rPr>
      </w:pPr>
    </w:p>
    <w:sectPr w:rsidR="002E1A0F" w:rsidRPr="004B465E" w:rsidSect="002F24FA">
      <w:headerReference w:type="default" r:id="rId8"/>
      <w:pgSz w:w="11906" w:h="16838" w:code="9"/>
      <w:pgMar w:top="124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93" w:rsidRDefault="00170C93" w:rsidP="002E1A0F">
      <w:pPr>
        <w:spacing w:after="0" w:line="240" w:lineRule="auto"/>
      </w:pPr>
      <w:r>
        <w:separator/>
      </w:r>
    </w:p>
  </w:endnote>
  <w:end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93" w:rsidRDefault="00170C93" w:rsidP="002E1A0F">
      <w:pPr>
        <w:spacing w:after="0" w:line="240" w:lineRule="auto"/>
      </w:pPr>
      <w:r>
        <w:separator/>
      </w:r>
    </w:p>
  </w:footnote>
  <w:foot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F" w:rsidRDefault="002E1A0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A30B56" wp14:editId="77F6ACB8">
          <wp:simplePos x="0" y="0"/>
          <wp:positionH relativeFrom="page">
            <wp:posOffset>553085</wp:posOffset>
          </wp:positionH>
          <wp:positionV relativeFrom="page">
            <wp:posOffset>255905</wp:posOffset>
          </wp:positionV>
          <wp:extent cx="6838950" cy="548005"/>
          <wp:effectExtent l="0" t="0" r="0" b="0"/>
          <wp:wrapNone/>
          <wp:docPr id="2" name="Picture 0" descr="PUVcielkaS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VcielkaS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7A1"/>
    <w:multiLevelType w:val="hybridMultilevel"/>
    <w:tmpl w:val="3B8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C"/>
    <w:rsid w:val="00000164"/>
    <w:rsid w:val="00095395"/>
    <w:rsid w:val="00157BA5"/>
    <w:rsid w:val="00170C93"/>
    <w:rsid w:val="001A11FC"/>
    <w:rsid w:val="001C2B05"/>
    <w:rsid w:val="002154A6"/>
    <w:rsid w:val="00216919"/>
    <w:rsid w:val="00247F58"/>
    <w:rsid w:val="00252E4E"/>
    <w:rsid w:val="002B2E55"/>
    <w:rsid w:val="002D720B"/>
    <w:rsid w:val="002E1A0F"/>
    <w:rsid w:val="002F24FA"/>
    <w:rsid w:val="00337477"/>
    <w:rsid w:val="003537E5"/>
    <w:rsid w:val="004021AC"/>
    <w:rsid w:val="00472EEE"/>
    <w:rsid w:val="004B465E"/>
    <w:rsid w:val="004D4A5A"/>
    <w:rsid w:val="004F1430"/>
    <w:rsid w:val="00514340"/>
    <w:rsid w:val="005C44C9"/>
    <w:rsid w:val="0070624D"/>
    <w:rsid w:val="007305E2"/>
    <w:rsid w:val="00773AE8"/>
    <w:rsid w:val="00881207"/>
    <w:rsid w:val="00894526"/>
    <w:rsid w:val="0089630B"/>
    <w:rsid w:val="0092637B"/>
    <w:rsid w:val="00941D64"/>
    <w:rsid w:val="00946353"/>
    <w:rsid w:val="00971065"/>
    <w:rsid w:val="009C1831"/>
    <w:rsid w:val="009C273F"/>
    <w:rsid w:val="00A206F8"/>
    <w:rsid w:val="00AD6327"/>
    <w:rsid w:val="00AD790E"/>
    <w:rsid w:val="00B97B0F"/>
    <w:rsid w:val="00BC6ECF"/>
    <w:rsid w:val="00BE371E"/>
    <w:rsid w:val="00C142B2"/>
    <w:rsid w:val="00C17C8F"/>
    <w:rsid w:val="00CA214A"/>
    <w:rsid w:val="00CD22C7"/>
    <w:rsid w:val="00E6408A"/>
    <w:rsid w:val="00F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nadj\Desktop\VCIELKA\ELEKTRICNA%20ENERGIJA\VMemo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VMemoCIR</Template>
  <TotalTime>58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13</cp:revision>
  <cp:lastPrinted>2014-06-19T12:19:00Z</cp:lastPrinted>
  <dcterms:created xsi:type="dcterms:W3CDTF">2015-05-08T12:38:00Z</dcterms:created>
  <dcterms:modified xsi:type="dcterms:W3CDTF">2015-06-12T11:44:00Z</dcterms:modified>
</cp:coreProperties>
</file>